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BE" w:rsidRDefault="00B415BE" w:rsidP="003826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BE">
        <w:rPr>
          <w:rFonts w:ascii="Times New Roman" w:hAnsi="Times New Roman" w:cs="Times New Roman"/>
          <w:b/>
          <w:sz w:val="28"/>
          <w:szCs w:val="28"/>
        </w:rPr>
        <w:t>Содержание курса внеурочной деятельности с указанием форм организации и видов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B415BE" w:rsidTr="00B415BE">
        <w:tc>
          <w:tcPr>
            <w:tcW w:w="3696" w:type="dxa"/>
          </w:tcPr>
          <w:p w:rsidR="00B415BE" w:rsidRDefault="00B415BE" w:rsidP="00B4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696" w:type="dxa"/>
          </w:tcPr>
          <w:p w:rsidR="00B415BE" w:rsidRDefault="00B415BE" w:rsidP="00B4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занятия</w:t>
            </w:r>
          </w:p>
        </w:tc>
        <w:tc>
          <w:tcPr>
            <w:tcW w:w="3697" w:type="dxa"/>
          </w:tcPr>
          <w:p w:rsidR="00B415BE" w:rsidRDefault="00B415BE" w:rsidP="00B4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3697" w:type="dxa"/>
          </w:tcPr>
          <w:p w:rsidR="00B415BE" w:rsidRDefault="00B415BE" w:rsidP="00B4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</w:tr>
      <w:tr w:rsidR="00B415BE" w:rsidTr="0099095C">
        <w:tc>
          <w:tcPr>
            <w:tcW w:w="14786" w:type="dxa"/>
            <w:gridSpan w:val="4"/>
          </w:tcPr>
          <w:p w:rsidR="00B415BE" w:rsidRPr="00B415BE" w:rsidRDefault="007D0B6C" w:rsidP="00B415B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Раздел. Введение (</w:t>
            </w:r>
            <w:r w:rsidR="00C77894">
              <w:rPr>
                <w:rFonts w:ascii="Times New Roman" w:hAnsi="Times New Roman" w:cs="Times New Roman"/>
                <w:b/>
                <w:sz w:val="28"/>
                <w:szCs w:val="28"/>
              </w:rPr>
              <w:t>1 ч.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Введение. Предмет и задачи курса.  Важность выбора профессии в жизни человека. Понятие и построение личного профессионального плана.</w:t>
            </w:r>
          </w:p>
        </w:tc>
        <w:tc>
          <w:tcPr>
            <w:tcW w:w="3696" w:type="dxa"/>
          </w:tcPr>
          <w:p w:rsidR="00B415BE" w:rsidRPr="00F73251" w:rsidRDefault="008A67AD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форма работы.</w:t>
            </w:r>
          </w:p>
        </w:tc>
        <w:tc>
          <w:tcPr>
            <w:tcW w:w="3697" w:type="dxa"/>
          </w:tcPr>
          <w:p w:rsidR="00B415BE" w:rsidRDefault="0038268B" w:rsidP="003826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68B">
              <w:rPr>
                <w:rFonts w:ascii="Times New Roman" w:hAnsi="Times New Roman" w:cs="Times New Roman"/>
                <w:sz w:val="24"/>
                <w:szCs w:val="24"/>
              </w:rPr>
              <w:t>Роль профессионального самоопределения  в жизни человека. Понятие и построение личного профессионального плана.</w:t>
            </w:r>
          </w:p>
        </w:tc>
        <w:tc>
          <w:tcPr>
            <w:tcW w:w="3697" w:type="dxa"/>
          </w:tcPr>
          <w:p w:rsidR="00B415BE" w:rsidRPr="00076AA9" w:rsidRDefault="008A67AD" w:rsidP="00076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="00076AA9" w:rsidRPr="00076AA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415BE" w:rsidTr="00341C21">
        <w:tc>
          <w:tcPr>
            <w:tcW w:w="14786" w:type="dxa"/>
            <w:gridSpan w:val="4"/>
          </w:tcPr>
          <w:p w:rsidR="00B415BE" w:rsidRDefault="00B415BE" w:rsidP="00B4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5BE">
              <w:rPr>
                <w:rFonts w:ascii="Times New Roman" w:hAnsi="Times New Roman" w:cs="Times New Roman"/>
                <w:b/>
                <w:sz w:val="28"/>
                <w:szCs w:val="28"/>
              </w:rPr>
              <w:t>II.</w:t>
            </w:r>
            <w:r w:rsidR="0007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15BE">
              <w:rPr>
                <w:rFonts w:ascii="Times New Roman" w:hAnsi="Times New Roman" w:cs="Times New Roman"/>
                <w:b/>
                <w:sz w:val="28"/>
                <w:szCs w:val="28"/>
              </w:rPr>
              <w:t>Раздел: Познавательные процессы и способности личности</w:t>
            </w:r>
            <w:r w:rsidR="007D0B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C77894">
              <w:rPr>
                <w:rFonts w:ascii="Times New Roman" w:hAnsi="Times New Roman" w:cs="Times New Roman"/>
                <w:b/>
                <w:sz w:val="28"/>
                <w:szCs w:val="28"/>
              </w:rPr>
              <w:t>4 ч.</w:t>
            </w:r>
            <w:r w:rsidR="007D0B6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Познавательные процессы и способности личности. Память. Внимание.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38268B" w:rsidRDefault="00076AA9" w:rsidP="00076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A9">
              <w:rPr>
                <w:rFonts w:ascii="Times New Roman" w:hAnsi="Times New Roman" w:cs="Times New Roman"/>
                <w:sz w:val="24"/>
                <w:szCs w:val="24"/>
              </w:rPr>
              <w:t>Память. Процессы памяти: запоминание, сохранение, воспроизведение. Виды  памяти. Приемы запоминания. Внимание. Качества внимания. Виды внимания. Выявления особенностей внимания личности.</w:t>
            </w:r>
          </w:p>
        </w:tc>
        <w:tc>
          <w:tcPr>
            <w:tcW w:w="3697" w:type="dxa"/>
          </w:tcPr>
          <w:p w:rsidR="00B415BE" w:rsidRPr="00076AA9" w:rsidRDefault="00D401F7" w:rsidP="00076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Понимание текста,  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Ощущение. Восприятие. Представление. Воображение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Default="00076AA9" w:rsidP="00076A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A9">
              <w:rPr>
                <w:rFonts w:ascii="Times New Roman" w:hAnsi="Times New Roman" w:cs="Times New Roman"/>
                <w:sz w:val="24"/>
                <w:szCs w:val="24"/>
              </w:rPr>
              <w:t>Формы чувственного познания окружающего мира: ощущение, восприятие, представление, воображение. Анализ ситуаций, связанных с чувственным познанием  мира, при помощи определенных заданий.</w:t>
            </w:r>
          </w:p>
        </w:tc>
        <w:tc>
          <w:tcPr>
            <w:tcW w:w="3697" w:type="dxa"/>
          </w:tcPr>
          <w:p w:rsidR="00B415BE" w:rsidRPr="00076AA9" w:rsidRDefault="00D401F7" w:rsidP="00076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Понимание текста,  ответы на вопросы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Мышление. Особенности интеллектуальной сферы. Типы интеллекта.</w:t>
            </w:r>
          </w:p>
        </w:tc>
        <w:tc>
          <w:tcPr>
            <w:tcW w:w="3696" w:type="dxa"/>
          </w:tcPr>
          <w:p w:rsidR="00B415BE" w:rsidRPr="00F73251" w:rsidRDefault="00607FE0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работа.</w:t>
            </w:r>
          </w:p>
        </w:tc>
        <w:tc>
          <w:tcPr>
            <w:tcW w:w="3697" w:type="dxa"/>
          </w:tcPr>
          <w:p w:rsidR="00B415BE" w:rsidRPr="00607FE0" w:rsidRDefault="00607FE0" w:rsidP="00076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FE0">
              <w:rPr>
                <w:rFonts w:ascii="Times New Roman" w:hAnsi="Times New Roman" w:cs="Times New Roman"/>
                <w:sz w:val="24"/>
                <w:szCs w:val="24"/>
              </w:rPr>
              <w:t>Понятие «мышление». Типы мышления. Формы логического мышления. Основные операции мышления: анализ, синтез, сравнение, абстрагирование, конкретизация, обобщение. Основные качества мышления. Особенности интеллектуальной сферы. Интеллект. Типы интеллекта.</w:t>
            </w:r>
          </w:p>
        </w:tc>
        <w:tc>
          <w:tcPr>
            <w:tcW w:w="3697" w:type="dxa"/>
          </w:tcPr>
          <w:p w:rsidR="00B415BE" w:rsidRPr="00607FE0" w:rsidRDefault="00607FE0" w:rsidP="0060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Pr="00607FE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развития интеллекта (по </w:t>
            </w:r>
            <w:proofErr w:type="spellStart"/>
            <w:r w:rsidRPr="00607FE0">
              <w:rPr>
                <w:rFonts w:ascii="Times New Roman" w:hAnsi="Times New Roman" w:cs="Times New Roman"/>
                <w:sz w:val="24"/>
                <w:szCs w:val="24"/>
              </w:rPr>
              <w:t>Г.Айзенку</w:t>
            </w:r>
            <w:proofErr w:type="spellEnd"/>
            <w:r w:rsidRPr="00607F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Способности. Виды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способностей: общие и специальные. Условия развития способностей.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Групповая и индивидуальная </w:t>
            </w:r>
            <w:r w:rsidRPr="00F73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3697" w:type="dxa"/>
          </w:tcPr>
          <w:p w:rsidR="00B415BE" w:rsidRPr="00607FE0" w:rsidRDefault="00607FE0" w:rsidP="0060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Способности. Виды </w:t>
            </w:r>
            <w:r w:rsidRPr="00607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способностей: общие и специальные. Разновидности специальных способностей. Условия развития специальных способностей.</w:t>
            </w:r>
          </w:p>
        </w:tc>
        <w:tc>
          <w:tcPr>
            <w:tcW w:w="3697" w:type="dxa"/>
          </w:tcPr>
          <w:p w:rsidR="00B415BE" w:rsidRPr="00607FE0" w:rsidRDefault="00D401F7" w:rsidP="00D4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обсуждение.</w:t>
            </w:r>
          </w:p>
        </w:tc>
      </w:tr>
      <w:tr w:rsidR="00B415BE" w:rsidTr="00B33018">
        <w:tc>
          <w:tcPr>
            <w:tcW w:w="14786" w:type="dxa"/>
            <w:gridSpan w:val="4"/>
          </w:tcPr>
          <w:p w:rsidR="00B415BE" w:rsidRDefault="00B415BE" w:rsidP="00B4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15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III.Раздел</w:t>
            </w:r>
            <w:proofErr w:type="spellEnd"/>
            <w:r w:rsidRPr="00B415BE">
              <w:rPr>
                <w:rFonts w:ascii="Times New Roman" w:hAnsi="Times New Roman" w:cs="Times New Roman"/>
                <w:b/>
                <w:sz w:val="28"/>
                <w:szCs w:val="28"/>
              </w:rPr>
              <w:t>: Психология личности</w:t>
            </w:r>
            <w:r w:rsidR="00C77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0B6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C77894">
              <w:rPr>
                <w:rFonts w:ascii="Times New Roman" w:hAnsi="Times New Roman" w:cs="Times New Roman"/>
                <w:b/>
                <w:sz w:val="28"/>
                <w:szCs w:val="28"/>
              </w:rPr>
              <w:t>5 ч.</w:t>
            </w:r>
            <w:r w:rsidR="007D0B6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Типы нервной системы. Типы темперамента.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607FE0" w:rsidRDefault="00A027B7" w:rsidP="0060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Нервная система человека. Типы нервной системы и их различия. Темперамент. Типы темперамента.   Анализ различных типов нервной системы и темперамента.</w:t>
            </w:r>
          </w:p>
        </w:tc>
        <w:tc>
          <w:tcPr>
            <w:tcW w:w="3697" w:type="dxa"/>
          </w:tcPr>
          <w:p w:rsidR="00B415BE" w:rsidRPr="00F73251" w:rsidRDefault="00D401F7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Понимание текста,  ответы на вопросы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Характер и самооценка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Характер. Виды черт характера. Самооценка. Анализ различных черт характера. Выявление уровня самооценки.</w:t>
            </w:r>
          </w:p>
        </w:tc>
        <w:tc>
          <w:tcPr>
            <w:tcW w:w="3697" w:type="dxa"/>
          </w:tcPr>
          <w:p w:rsidR="00B415BE" w:rsidRPr="00F73251" w:rsidRDefault="00D401F7" w:rsidP="00D2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D20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73D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Самоопределение. Профессиональное самоопределение.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Самоопределение личности. Виды самоопределения. Профессиональное самоопределение.</w:t>
            </w:r>
          </w:p>
        </w:tc>
        <w:tc>
          <w:tcPr>
            <w:tcW w:w="3697" w:type="dxa"/>
          </w:tcPr>
          <w:p w:rsidR="00B415BE" w:rsidRPr="00F73251" w:rsidRDefault="00D401F7" w:rsidP="00D2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D20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Общение. Деловое общение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Смысл и цель жизни человека. Мотивационная сфера личности. Потребности, их виды.</w:t>
            </w:r>
          </w:p>
        </w:tc>
        <w:tc>
          <w:tcPr>
            <w:tcW w:w="3697" w:type="dxa"/>
          </w:tcPr>
          <w:p w:rsidR="00B415BE" w:rsidRPr="00F73251" w:rsidRDefault="00D401F7" w:rsidP="00D2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D20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73D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Смысл и цель жизни человека. Мотивационная сфера личности. Потребности, их виды.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Общение. Способность различных людей к общению. Деловое общение. Основные признаки делового общения.</w:t>
            </w:r>
          </w:p>
        </w:tc>
        <w:tc>
          <w:tcPr>
            <w:tcW w:w="3697" w:type="dxa"/>
          </w:tcPr>
          <w:p w:rsidR="00B415BE" w:rsidRPr="00F73251" w:rsidRDefault="00D401F7" w:rsidP="00D2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Бесе</w:t>
            </w:r>
            <w:r w:rsidR="00D20F80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</w:tr>
      <w:tr w:rsidR="00B415BE" w:rsidTr="00762A7A">
        <w:tc>
          <w:tcPr>
            <w:tcW w:w="14786" w:type="dxa"/>
            <w:gridSpan w:val="4"/>
          </w:tcPr>
          <w:p w:rsidR="00B415BE" w:rsidRDefault="00B415BE" w:rsidP="00B4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5BE">
              <w:rPr>
                <w:rFonts w:ascii="Times New Roman" w:hAnsi="Times New Roman" w:cs="Times New Roman"/>
                <w:b/>
                <w:sz w:val="28"/>
                <w:szCs w:val="28"/>
              </w:rPr>
              <w:t>IV. Раздел: Мир профессий (7 ч.)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профессий. Формула профессии. Понятие </w:t>
            </w:r>
            <w:proofErr w:type="spellStart"/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профессий. Цели труда. Орудия труда. Классификация профессий по </w:t>
            </w:r>
            <w:proofErr w:type="spellStart"/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Е.А.Климову</w:t>
            </w:r>
            <w:proofErr w:type="spellEnd"/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. Формула профессии.</w:t>
            </w:r>
          </w:p>
        </w:tc>
        <w:tc>
          <w:tcPr>
            <w:tcW w:w="3697" w:type="dxa"/>
          </w:tcPr>
          <w:p w:rsidR="00B415BE" w:rsidRPr="00A027B7" w:rsidRDefault="00D401F7" w:rsidP="00D2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Типы профессий. Матрица выбора профессий.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 xml:space="preserve">Типы профессий. Ведущий предмет труда каждого типа профессий. Матрица выбора профессии. Выявление профессиональных предпочтений </w:t>
            </w:r>
            <w:r w:rsidRPr="00A02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учащихся.</w:t>
            </w:r>
          </w:p>
        </w:tc>
        <w:tc>
          <w:tcPr>
            <w:tcW w:w="3697" w:type="dxa"/>
          </w:tcPr>
          <w:p w:rsidR="00B415BE" w:rsidRPr="00F73251" w:rsidRDefault="00D401F7" w:rsidP="00D2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  <w:r w:rsidR="00D20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4.3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Характеристика профессий типа «Человек-человек».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Характеристика профессий типа «человек-человек». Подтипы профессий типа «человек-человек». Понятие «профессионально важные качества» (ПВК). ПВК профессий типа «человек-человек». Анализ характеристик профессий различных  подтипов типа «человек-человек».</w:t>
            </w:r>
          </w:p>
        </w:tc>
        <w:tc>
          <w:tcPr>
            <w:tcW w:w="3697" w:type="dxa"/>
          </w:tcPr>
          <w:p w:rsidR="00B415BE" w:rsidRPr="00F73251" w:rsidRDefault="00D401F7" w:rsidP="00D20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D20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Характеристика профессий типа «Человек-техника».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Характеристика профессий типа «человек-техника» ПВК профессий типа «человек-техника». Анализ характеристик профессий различных  подтипов типа «человек-техника».</w:t>
            </w:r>
          </w:p>
        </w:tc>
        <w:tc>
          <w:tcPr>
            <w:tcW w:w="3697" w:type="dxa"/>
          </w:tcPr>
          <w:p w:rsidR="00B415BE" w:rsidRPr="00F73251" w:rsidRDefault="00D401F7" w:rsidP="00D2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D20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занятие.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Характеристика профессий типа «Человек - знаковая система».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Характеристика профессий типа «человек – знаковая система» ПВК профессий типа «человек - знаковая система». Анализ характеристик профессий различных  подтипов типа «человек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знаковая система».</w:t>
            </w:r>
          </w:p>
        </w:tc>
        <w:tc>
          <w:tcPr>
            <w:tcW w:w="3697" w:type="dxa"/>
          </w:tcPr>
          <w:p w:rsidR="00B415BE" w:rsidRPr="00F73251" w:rsidRDefault="00D401F7" w:rsidP="00D2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D20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занятие.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Характеристика профессий типа «Человек - природа».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Характеристика профессий типа «человек-природа» ПВК профессий типа «человек-природа». Анализ характеристик профессий различных  подтипов типа «человек-природа».</w:t>
            </w:r>
          </w:p>
        </w:tc>
        <w:tc>
          <w:tcPr>
            <w:tcW w:w="3697" w:type="dxa"/>
          </w:tcPr>
          <w:p w:rsidR="00B415BE" w:rsidRPr="00F73251" w:rsidRDefault="00D20F80" w:rsidP="00D2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коррекционно</w:t>
            </w:r>
            <w:r w:rsidR="00D401F7" w:rsidRPr="00D401F7">
              <w:rPr>
                <w:rFonts w:ascii="Times New Roman" w:hAnsi="Times New Roman" w:cs="Times New Roman"/>
                <w:sz w:val="24"/>
                <w:szCs w:val="24"/>
              </w:rPr>
              <w:t>-развивающие занятие.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Характеристика профессий типа «Человек – художественный образ».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Характеристика профессий типа «человек - художественный образ» ПВК профессий типа «человек – художественный образ ». Анализ характеристик профессий различных  подтипов типа «челове</w:t>
            </w:r>
            <w:proofErr w:type="gramStart"/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A027B7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художественный образ».</w:t>
            </w:r>
          </w:p>
        </w:tc>
        <w:tc>
          <w:tcPr>
            <w:tcW w:w="3697" w:type="dxa"/>
          </w:tcPr>
          <w:p w:rsidR="00B415BE" w:rsidRPr="00F73251" w:rsidRDefault="00D20F80" w:rsidP="00D2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к</w:t>
            </w:r>
            <w:r w:rsidR="00D401F7" w:rsidRPr="00D401F7">
              <w:rPr>
                <w:rFonts w:ascii="Times New Roman" w:hAnsi="Times New Roman" w:cs="Times New Roman"/>
                <w:sz w:val="24"/>
                <w:szCs w:val="24"/>
              </w:rPr>
              <w:t>оррекционно-развивающие занятие.</w:t>
            </w:r>
          </w:p>
        </w:tc>
      </w:tr>
      <w:tr w:rsidR="00B415BE" w:rsidTr="00AE1F31">
        <w:tc>
          <w:tcPr>
            <w:tcW w:w="14786" w:type="dxa"/>
            <w:gridSpan w:val="4"/>
          </w:tcPr>
          <w:p w:rsidR="00B415BE" w:rsidRDefault="00B415BE" w:rsidP="00B4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5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V.</w:t>
            </w:r>
            <w:r w:rsidR="00F732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15BE">
              <w:rPr>
                <w:rFonts w:ascii="Times New Roman" w:hAnsi="Times New Roman" w:cs="Times New Roman"/>
                <w:b/>
                <w:sz w:val="28"/>
                <w:szCs w:val="28"/>
              </w:rPr>
              <w:t>Раздел: Профессиональное самоопределение (5 ч.)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Склонности и интересы в профессиональном выборе («хочу»).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Понятия «склонности», «интересы». Выявление собственных интересов и склонностей в профессиональной сфере.</w:t>
            </w:r>
          </w:p>
        </w:tc>
        <w:tc>
          <w:tcPr>
            <w:tcW w:w="3697" w:type="dxa"/>
          </w:tcPr>
          <w:p w:rsidR="00B415BE" w:rsidRPr="00F73251" w:rsidRDefault="00D401F7" w:rsidP="00D4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Собеседование, игровые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5BE" w:rsidTr="00B415BE">
        <w:tc>
          <w:tcPr>
            <w:tcW w:w="3696" w:type="dxa"/>
          </w:tcPr>
          <w:p w:rsidR="00B415BE" w:rsidRP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Возможности личности в профессиональной деятельности («могу»). Специальные способности. Профпригодность. Понятие компенсации способностей.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Понятия «специальные способности», «профессиональная пригодность», «компенсация способностей». Виды профессиональной пригодности, их сущность.</w:t>
            </w:r>
          </w:p>
        </w:tc>
        <w:tc>
          <w:tcPr>
            <w:tcW w:w="3697" w:type="dxa"/>
          </w:tcPr>
          <w:p w:rsidR="00B415BE" w:rsidRPr="00F73251" w:rsidRDefault="00D401F7" w:rsidP="00D4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Собеседование, игровые упражнения</w:t>
            </w:r>
          </w:p>
        </w:tc>
      </w:tr>
      <w:tr w:rsidR="00B415BE" w:rsidTr="00B415BE">
        <w:tc>
          <w:tcPr>
            <w:tcW w:w="3696" w:type="dxa"/>
          </w:tcPr>
          <w:p w:rsid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Рынок труда. Потребности рынка труда в кадрах («надо»)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Понятия «рынок труда», «работодатель», «работник», «социальный заказ». Потребности рынка труда в кадрах («надо»). Компоненты и субъекты рынка труда. Анализ регионального рынка труда. Выявление наиболее востребованных профессий.</w:t>
            </w:r>
          </w:p>
        </w:tc>
        <w:tc>
          <w:tcPr>
            <w:tcW w:w="3697" w:type="dxa"/>
          </w:tcPr>
          <w:p w:rsidR="00B415BE" w:rsidRPr="00F73251" w:rsidRDefault="00D401F7" w:rsidP="00D4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Собеседование, игровые упражнения</w:t>
            </w:r>
          </w:p>
        </w:tc>
      </w:tr>
      <w:tr w:rsidR="00B415BE" w:rsidTr="00B415BE">
        <w:tc>
          <w:tcPr>
            <w:tcW w:w="3696" w:type="dxa"/>
          </w:tcPr>
          <w:p w:rsid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«Выбираю»: выбор профессии на основе самооценки и анализа составляющих «хочу» – «могу» – «надо»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Взаимосвязь содержания «хочу» - «могу» - «надо» и их роль в оптимальном выборе профессии. Необходимость соотнесения своих желаний («хочу») со своими способностями и возможностями («могу») и требованиями рынка труда («надо»).</w:t>
            </w:r>
          </w:p>
        </w:tc>
        <w:tc>
          <w:tcPr>
            <w:tcW w:w="3697" w:type="dxa"/>
          </w:tcPr>
          <w:p w:rsidR="00B415BE" w:rsidRPr="007D0B6C" w:rsidRDefault="00D401F7" w:rsidP="007D0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</w:tr>
      <w:tr w:rsidR="00B415BE" w:rsidTr="00B415BE">
        <w:tc>
          <w:tcPr>
            <w:tcW w:w="3696" w:type="dxa"/>
          </w:tcPr>
          <w:p w:rsidR="00B415BE" w:rsidRDefault="00B415BE" w:rsidP="00B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  <w:r w:rsidRPr="00B415BE">
              <w:rPr>
                <w:rFonts w:ascii="Times New Roman" w:hAnsi="Times New Roman" w:cs="Times New Roman"/>
                <w:sz w:val="24"/>
                <w:szCs w:val="24"/>
              </w:rPr>
              <w:t>Мотивационные факторы выбора профессии. Ошибки при выборе профессии. Рекомендации по выбору профессии.</w:t>
            </w:r>
          </w:p>
        </w:tc>
        <w:tc>
          <w:tcPr>
            <w:tcW w:w="3696" w:type="dxa"/>
          </w:tcPr>
          <w:p w:rsidR="00B415BE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Мотивационные факторы выбора профессии. Ошибки при выборе профессии. Рекомендации по выбору профессии.</w:t>
            </w:r>
          </w:p>
        </w:tc>
        <w:tc>
          <w:tcPr>
            <w:tcW w:w="3697" w:type="dxa"/>
          </w:tcPr>
          <w:p w:rsidR="00B415BE" w:rsidRPr="007D0B6C" w:rsidRDefault="00D401F7" w:rsidP="00D4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Собеседование, игровые упражнения</w:t>
            </w:r>
          </w:p>
        </w:tc>
      </w:tr>
      <w:tr w:rsidR="0038268B" w:rsidTr="00F05F28">
        <w:tc>
          <w:tcPr>
            <w:tcW w:w="14786" w:type="dxa"/>
            <w:gridSpan w:val="4"/>
          </w:tcPr>
          <w:p w:rsidR="0038268B" w:rsidRPr="0038268B" w:rsidRDefault="0038268B" w:rsidP="003826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68B">
              <w:rPr>
                <w:rFonts w:ascii="Times New Roman" w:hAnsi="Times New Roman" w:cs="Times New Roman"/>
                <w:b/>
                <w:sz w:val="28"/>
                <w:szCs w:val="28"/>
              </w:rPr>
              <w:t>VI. Раздел: Подготовка к будущей карьере</w:t>
            </w:r>
            <w:r w:rsidR="007D0B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(13 ч.)</w:t>
            </w:r>
          </w:p>
          <w:p w:rsidR="0038268B" w:rsidRDefault="0038268B" w:rsidP="00B4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15BE" w:rsidTr="0038268B">
        <w:trPr>
          <w:trHeight w:val="796"/>
        </w:trPr>
        <w:tc>
          <w:tcPr>
            <w:tcW w:w="3696" w:type="dxa"/>
          </w:tcPr>
          <w:p w:rsidR="00B415BE" w:rsidRPr="0038268B" w:rsidRDefault="0038268B" w:rsidP="0038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6.1 </w:t>
            </w:r>
            <w:r w:rsidRPr="0038268B">
              <w:rPr>
                <w:rFonts w:ascii="Times New Roman" w:hAnsi="Times New Roman" w:cs="Times New Roman"/>
                <w:sz w:val="24"/>
                <w:szCs w:val="24"/>
              </w:rPr>
              <w:t>Понятие карьеры. Виды карьеры.</w:t>
            </w:r>
          </w:p>
        </w:tc>
        <w:tc>
          <w:tcPr>
            <w:tcW w:w="3696" w:type="dxa"/>
          </w:tcPr>
          <w:p w:rsidR="00B415BE" w:rsidRPr="007D23AE" w:rsidRDefault="00F73251" w:rsidP="007D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E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Построение карьеры по вертикали и горизонтали. Понятие должности. Необходимость постоянного самообразования и профессионального совершенствования. Построение и обоснование учащимися вариантов будущей карьеры.</w:t>
            </w:r>
          </w:p>
        </w:tc>
        <w:tc>
          <w:tcPr>
            <w:tcW w:w="3697" w:type="dxa"/>
          </w:tcPr>
          <w:p w:rsidR="00B415BE" w:rsidRPr="00F73251" w:rsidRDefault="00D401F7" w:rsidP="00D4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F7">
              <w:rPr>
                <w:rFonts w:ascii="Times New Roman" w:hAnsi="Times New Roman" w:cs="Times New Roman"/>
                <w:sz w:val="24"/>
                <w:szCs w:val="24"/>
              </w:rPr>
              <w:t>Собеседование, игровые упражнения</w:t>
            </w:r>
          </w:p>
        </w:tc>
      </w:tr>
      <w:tr w:rsidR="00B415BE" w:rsidTr="00B415BE">
        <w:tc>
          <w:tcPr>
            <w:tcW w:w="3696" w:type="dxa"/>
          </w:tcPr>
          <w:p w:rsidR="00B415BE" w:rsidRPr="0038268B" w:rsidRDefault="0038268B" w:rsidP="0038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 </w:t>
            </w:r>
            <w:r w:rsidRPr="0038268B">
              <w:rPr>
                <w:rFonts w:ascii="Times New Roman" w:hAnsi="Times New Roman" w:cs="Times New Roman"/>
                <w:sz w:val="24"/>
                <w:szCs w:val="24"/>
              </w:rPr>
              <w:t>Профессиональный рост.</w:t>
            </w:r>
          </w:p>
        </w:tc>
        <w:tc>
          <w:tcPr>
            <w:tcW w:w="3696" w:type="dxa"/>
          </w:tcPr>
          <w:p w:rsidR="00B415BE" w:rsidRPr="007D23AE" w:rsidRDefault="00F73251" w:rsidP="007D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E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Должность. Внутренняя и внешняя оценка карьеры. Необходимость постоянного самообразования и профессионального совершенствования. Цели собственной  будущей карьеры. Планирование самообразования, необходимого для успешного профессионального роста.</w:t>
            </w:r>
          </w:p>
        </w:tc>
        <w:tc>
          <w:tcPr>
            <w:tcW w:w="3697" w:type="dxa"/>
          </w:tcPr>
          <w:p w:rsidR="00B415BE" w:rsidRPr="00F73251" w:rsidRDefault="00D401F7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="00F73251" w:rsidRPr="00F732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415BE" w:rsidTr="00B415BE">
        <w:tc>
          <w:tcPr>
            <w:tcW w:w="3696" w:type="dxa"/>
          </w:tcPr>
          <w:p w:rsidR="00B415BE" w:rsidRPr="0038268B" w:rsidRDefault="0038268B" w:rsidP="0038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6.3 </w:t>
            </w:r>
            <w:r w:rsidRPr="0038268B">
              <w:rPr>
                <w:rFonts w:ascii="Times New Roman" w:hAnsi="Times New Roman" w:cs="Times New Roman"/>
                <w:sz w:val="24"/>
                <w:szCs w:val="24"/>
              </w:rPr>
              <w:t>Самооценка, ее роль в жизни.</w:t>
            </w:r>
          </w:p>
        </w:tc>
        <w:tc>
          <w:tcPr>
            <w:tcW w:w="3696" w:type="dxa"/>
          </w:tcPr>
          <w:p w:rsidR="00B415BE" w:rsidRPr="007D23AE" w:rsidRDefault="00F73251" w:rsidP="007D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E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представления о самооценке, ее важности в различных сферах жизни человека (общение, здоровье, профессиональный выбор).</w:t>
            </w:r>
          </w:p>
        </w:tc>
        <w:tc>
          <w:tcPr>
            <w:tcW w:w="3697" w:type="dxa"/>
          </w:tcPr>
          <w:p w:rsidR="00B415BE" w:rsidRPr="00F73251" w:rsidRDefault="00D401F7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="006F0042">
              <w:rPr>
                <w:rFonts w:ascii="Times New Roman" w:hAnsi="Times New Roman" w:cs="Times New Roman"/>
                <w:sz w:val="24"/>
                <w:szCs w:val="24"/>
              </w:rPr>
              <w:t xml:space="preserve"> Реферат.</w:t>
            </w:r>
            <w:bookmarkStart w:id="0" w:name="_GoBack"/>
            <w:bookmarkEnd w:id="0"/>
          </w:p>
        </w:tc>
      </w:tr>
      <w:tr w:rsidR="00B415BE" w:rsidTr="00B415BE">
        <w:tc>
          <w:tcPr>
            <w:tcW w:w="3696" w:type="dxa"/>
          </w:tcPr>
          <w:p w:rsidR="00B415BE" w:rsidRPr="0038268B" w:rsidRDefault="0038268B" w:rsidP="0038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6.4 </w:t>
            </w:r>
            <w:r w:rsidRPr="0038268B">
              <w:rPr>
                <w:rFonts w:ascii="Times New Roman" w:hAnsi="Times New Roman" w:cs="Times New Roman"/>
                <w:sz w:val="24"/>
                <w:szCs w:val="24"/>
              </w:rPr>
              <w:t>«Современный рынок труда и его требования к профессионалу».</w:t>
            </w:r>
          </w:p>
        </w:tc>
        <w:tc>
          <w:tcPr>
            <w:tcW w:w="3696" w:type="dxa"/>
          </w:tcPr>
          <w:p w:rsidR="00B415BE" w:rsidRPr="007D23AE" w:rsidRDefault="00F73251" w:rsidP="007D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E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A027B7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Перспективы изменения мира профессий в связи с НТП.</w:t>
            </w:r>
          </w:p>
          <w:p w:rsidR="00A027B7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Развивающие процедуры. Деловая игра «Малое предприятие».</w:t>
            </w:r>
          </w:p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Определение изменений состава профессий на одном из предприятий за последние пять лет.</w:t>
            </w:r>
          </w:p>
        </w:tc>
        <w:tc>
          <w:tcPr>
            <w:tcW w:w="3697" w:type="dxa"/>
          </w:tcPr>
          <w:p w:rsidR="00B415BE" w:rsidRPr="00F73251" w:rsidRDefault="00D401F7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 Практическая работа.</w:t>
            </w:r>
            <w:r w:rsidR="00F73251" w:rsidRPr="00F732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415BE" w:rsidTr="00B415BE">
        <w:tc>
          <w:tcPr>
            <w:tcW w:w="3696" w:type="dxa"/>
          </w:tcPr>
          <w:p w:rsidR="00B415BE" w:rsidRPr="0038268B" w:rsidRDefault="0038268B" w:rsidP="0038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 </w:t>
            </w:r>
            <w:r w:rsidRPr="0038268B">
              <w:rPr>
                <w:rFonts w:ascii="Times New Roman" w:hAnsi="Times New Roman" w:cs="Times New Roman"/>
                <w:sz w:val="24"/>
                <w:szCs w:val="24"/>
              </w:rPr>
              <w:t>Имидж и этикет современного делового человека.</w:t>
            </w:r>
          </w:p>
        </w:tc>
        <w:tc>
          <w:tcPr>
            <w:tcW w:w="3696" w:type="dxa"/>
          </w:tcPr>
          <w:p w:rsidR="00B415BE" w:rsidRPr="007D23AE" w:rsidRDefault="00F73251" w:rsidP="007D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E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B415BE" w:rsidRPr="00A027B7" w:rsidRDefault="00A027B7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B7">
              <w:rPr>
                <w:rFonts w:ascii="Times New Roman" w:hAnsi="Times New Roman" w:cs="Times New Roman"/>
                <w:sz w:val="24"/>
                <w:szCs w:val="24"/>
              </w:rPr>
              <w:t xml:space="preserve">Имидж, этикет современного делового человека. Понятие о </w:t>
            </w:r>
            <w:proofErr w:type="spellStart"/>
            <w:r w:rsidRPr="00A027B7">
              <w:rPr>
                <w:rFonts w:ascii="Times New Roman" w:hAnsi="Times New Roman" w:cs="Times New Roman"/>
                <w:sz w:val="24"/>
                <w:szCs w:val="24"/>
              </w:rPr>
              <w:t>дресс</w:t>
            </w:r>
            <w:proofErr w:type="spellEnd"/>
            <w:r w:rsidRPr="00A027B7">
              <w:rPr>
                <w:rFonts w:ascii="Times New Roman" w:hAnsi="Times New Roman" w:cs="Times New Roman"/>
                <w:sz w:val="24"/>
                <w:szCs w:val="24"/>
              </w:rPr>
              <w:t xml:space="preserve"> – коде.</w:t>
            </w:r>
          </w:p>
        </w:tc>
        <w:tc>
          <w:tcPr>
            <w:tcW w:w="3697" w:type="dxa"/>
          </w:tcPr>
          <w:p w:rsidR="00B415BE" w:rsidRPr="00F73251" w:rsidRDefault="00D401F7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="00F73251" w:rsidRPr="00F732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8268B" w:rsidTr="00B415BE">
        <w:tc>
          <w:tcPr>
            <w:tcW w:w="3696" w:type="dxa"/>
          </w:tcPr>
          <w:p w:rsidR="0038268B" w:rsidRDefault="0038268B" w:rsidP="0038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6.6 </w:t>
            </w:r>
            <w:proofErr w:type="spellStart"/>
            <w:r w:rsidRPr="0038268B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38268B">
              <w:rPr>
                <w:rFonts w:ascii="Times New Roman" w:hAnsi="Times New Roman" w:cs="Times New Roman"/>
                <w:sz w:val="24"/>
                <w:szCs w:val="24"/>
              </w:rPr>
              <w:t xml:space="preserve"> игра «Вакансия»</w:t>
            </w:r>
          </w:p>
        </w:tc>
        <w:tc>
          <w:tcPr>
            <w:tcW w:w="3696" w:type="dxa"/>
          </w:tcPr>
          <w:p w:rsidR="0038268B" w:rsidRPr="007D23AE" w:rsidRDefault="00F73251" w:rsidP="007D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E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38268B" w:rsidRPr="00A027B7" w:rsidRDefault="00F73251" w:rsidP="00A0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F73251">
              <w:rPr>
                <w:rFonts w:ascii="Times New Roman" w:hAnsi="Times New Roman" w:cs="Times New Roman"/>
                <w:sz w:val="24"/>
                <w:szCs w:val="24"/>
              </w:rPr>
              <w:t xml:space="preserve"> игра «Вакансия».</w:t>
            </w:r>
          </w:p>
        </w:tc>
        <w:tc>
          <w:tcPr>
            <w:tcW w:w="3697" w:type="dxa"/>
          </w:tcPr>
          <w:p w:rsidR="0038268B" w:rsidRPr="00F73251" w:rsidRDefault="00D401F7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игра.</w:t>
            </w:r>
          </w:p>
        </w:tc>
      </w:tr>
      <w:tr w:rsidR="0038268B" w:rsidTr="00B415BE">
        <w:tc>
          <w:tcPr>
            <w:tcW w:w="3696" w:type="dxa"/>
          </w:tcPr>
          <w:p w:rsidR="0038268B" w:rsidRDefault="00C77894" w:rsidP="0038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="00382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68B" w:rsidRPr="0038268B">
              <w:rPr>
                <w:rFonts w:ascii="Times New Roman" w:hAnsi="Times New Roman" w:cs="Times New Roman"/>
                <w:sz w:val="24"/>
                <w:szCs w:val="24"/>
              </w:rPr>
              <w:t>Встреча с людьми востребованных рабочих профессий</w:t>
            </w:r>
            <w:r w:rsidR="003826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6" w:type="dxa"/>
          </w:tcPr>
          <w:p w:rsidR="0038268B" w:rsidRPr="007D23AE" w:rsidRDefault="00F73251" w:rsidP="007D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E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38268B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Встречи с людьми востребованных рабочих профессий. Диалог. Вопросы и ответы.</w:t>
            </w:r>
          </w:p>
        </w:tc>
        <w:tc>
          <w:tcPr>
            <w:tcW w:w="3697" w:type="dxa"/>
          </w:tcPr>
          <w:p w:rsidR="0038268B" w:rsidRPr="00F73251" w:rsidRDefault="00D401F7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="00F73251" w:rsidRPr="00F732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8268B" w:rsidTr="00B415BE">
        <w:tc>
          <w:tcPr>
            <w:tcW w:w="3696" w:type="dxa"/>
          </w:tcPr>
          <w:p w:rsidR="0038268B" w:rsidRDefault="00C77894" w:rsidP="0038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="00382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68B" w:rsidRPr="0038268B">
              <w:rPr>
                <w:rFonts w:ascii="Times New Roman" w:hAnsi="Times New Roman" w:cs="Times New Roman"/>
                <w:sz w:val="24"/>
                <w:szCs w:val="24"/>
              </w:rPr>
              <w:t>Защита проекта «Моя будущая профессия»</w:t>
            </w:r>
            <w:r w:rsidR="003826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6" w:type="dxa"/>
          </w:tcPr>
          <w:p w:rsidR="0038268B" w:rsidRPr="007D23AE" w:rsidRDefault="00F73251" w:rsidP="007D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E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работа.</w:t>
            </w:r>
          </w:p>
        </w:tc>
        <w:tc>
          <w:tcPr>
            <w:tcW w:w="3697" w:type="dxa"/>
          </w:tcPr>
          <w:p w:rsidR="0038268B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Итоговые занятия, защита проекта «Моя будущая профессия».</w:t>
            </w:r>
          </w:p>
        </w:tc>
        <w:tc>
          <w:tcPr>
            <w:tcW w:w="3697" w:type="dxa"/>
          </w:tcPr>
          <w:p w:rsidR="0038268B" w:rsidRPr="00F73251" w:rsidRDefault="00F73251" w:rsidP="00F7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5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38268B" w:rsidTr="005B15DB">
        <w:tc>
          <w:tcPr>
            <w:tcW w:w="14786" w:type="dxa"/>
            <w:gridSpan w:val="4"/>
          </w:tcPr>
          <w:p w:rsidR="0038268B" w:rsidRPr="0038268B" w:rsidRDefault="0038268B" w:rsidP="00382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68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  <w:r w:rsidR="00C77894">
              <w:rPr>
                <w:rFonts w:ascii="Times New Roman" w:hAnsi="Times New Roman" w:cs="Times New Roman"/>
                <w:sz w:val="28"/>
                <w:szCs w:val="28"/>
              </w:rPr>
              <w:t xml:space="preserve"> 35 ч.</w:t>
            </w:r>
          </w:p>
        </w:tc>
      </w:tr>
    </w:tbl>
    <w:p w:rsidR="00B415BE" w:rsidRPr="00B415BE" w:rsidRDefault="00B415BE" w:rsidP="00B415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415BE" w:rsidRPr="00B415BE" w:rsidSect="00B415B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436D6"/>
    <w:multiLevelType w:val="hybridMultilevel"/>
    <w:tmpl w:val="96222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21"/>
    <w:rsid w:val="00076AA9"/>
    <w:rsid w:val="0038268B"/>
    <w:rsid w:val="003E73D3"/>
    <w:rsid w:val="00607FE0"/>
    <w:rsid w:val="006F0042"/>
    <w:rsid w:val="007D0B6C"/>
    <w:rsid w:val="007D23AE"/>
    <w:rsid w:val="008A67AD"/>
    <w:rsid w:val="00A027B7"/>
    <w:rsid w:val="00B415BE"/>
    <w:rsid w:val="00BE77CF"/>
    <w:rsid w:val="00C77894"/>
    <w:rsid w:val="00D20F80"/>
    <w:rsid w:val="00D401F7"/>
    <w:rsid w:val="00F73251"/>
    <w:rsid w:val="00FA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15B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B415B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41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5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15B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B415B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41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2020-08-25T17:37:00Z</dcterms:created>
  <dcterms:modified xsi:type="dcterms:W3CDTF">2020-09-23T05:48:00Z</dcterms:modified>
</cp:coreProperties>
</file>