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45" w:rsidRPr="002C2445" w:rsidRDefault="002C2445" w:rsidP="002C2445">
      <w:pPr>
        <w:pBdr>
          <w:bottom w:val="single" w:sz="4" w:space="7" w:color="E9E9E9"/>
        </w:pBdr>
        <w:shd w:val="clear" w:color="auto" w:fill="FFFFFF"/>
        <w:spacing w:after="267" w:line="507" w:lineRule="atLeast"/>
        <w:ind w:left="2666" w:right="-267"/>
        <w:outlineLvl w:val="1"/>
        <w:rPr>
          <w:rFonts w:ascii="Times New Roman" w:eastAsia="Times New Roman" w:hAnsi="Times New Roman" w:cs="Times New Roman"/>
          <w:color w:val="131313"/>
          <w:kern w:val="36"/>
          <w:sz w:val="48"/>
          <w:szCs w:val="48"/>
          <w:lang w:eastAsia="ru-RU"/>
        </w:rPr>
      </w:pPr>
      <w:r w:rsidRPr="002C2445">
        <w:rPr>
          <w:rFonts w:ascii="Times New Roman" w:eastAsia="Times New Roman" w:hAnsi="Times New Roman" w:cs="Times New Roman"/>
          <w:color w:val="131313"/>
          <w:kern w:val="36"/>
          <w:sz w:val="48"/>
          <w:szCs w:val="48"/>
          <w:lang w:eastAsia="ru-RU"/>
        </w:rPr>
        <w:t>Психологическая помощь выпускникам при подготовке к сдаче ЕГЭ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>
            <wp:extent cx="6214745" cy="4173855"/>
            <wp:effectExtent l="19050" t="0" r="0" b="0"/>
            <wp:docPr id="1" name="Рисунок 1" descr="http://www.prodlenka.org/images/stories/sait2/egepodgo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egepodgoto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Советы выпускникам: как подготовиться к сдаче экзаменов.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Подготовка к экзамену.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А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 среднем должно уходить не более 2-х минут).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2C2445" w:rsidRPr="002C2445" w:rsidRDefault="002C2445" w:rsidP="002C2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Накануне экзамена: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одеться, ведь Вы будете сидеть на экзамене 3 часа.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Перед началом тестирования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Во время тестирования: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Пробегите глазами весь тест, чтобы увидеть, какого типа задания в нем содержатся.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Внимательно прочитаете вопрос до конца, чтобы правильно понять его смысл.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Если не знаете ответа на вопрос или не 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уверены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те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</w:t>
      </w: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сконцентрировать внимание всего на одном-двух вариантах, а не на всех пяти-семи.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2C2445" w:rsidRPr="002C2445" w:rsidRDefault="002C2445" w:rsidP="002C2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не уверены в выборе ответа, доверьтесь интуиции!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Как вести себя во время сдачи экзаменов в форме ЕГЭ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Экзаменац</w:t>
      </w:r>
      <w:r w:rsidR="00720F9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ионные материалы состоят из </w:t>
      </w: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отвечают более высокому уровню сложности, но соответствуют школьной программе – они доступны для тебя!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т.д.)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 внимателен!!! От того, как ты запомнишь все эти правила, зависит правильность твоих ответов!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Сосредоточься! После выполнения предварительной части тестировании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Начни с легкого! Начни отвечать 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те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освободишься от нервозности, и вся твоя энергия будет направлена на более трудные вопросы.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Думай только о текущем задании! 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трудными</w:t>
      </w:r>
      <w:proofErr w:type="gram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которые тебе вначале пришлось пропустить («второй круг»).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2C2445" w:rsidRPr="002C2445" w:rsidRDefault="002C2445" w:rsidP="002C2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Помни:</w:t>
      </w:r>
    </w:p>
    <w:p w:rsidR="002C2445" w:rsidRPr="002C2445" w:rsidRDefault="002C2445" w:rsidP="002C2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2C2445" w:rsidRPr="002C2445" w:rsidRDefault="002C2445" w:rsidP="002C24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uto"/>
        <w:ind w:left="2933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имеешь право подать апелляцию в конфликтную комиссию в течение двух дней после объявления результата экзамена.</w:t>
      </w:r>
    </w:p>
    <w:p w:rsidR="002C2445" w:rsidRPr="002C2445" w:rsidRDefault="002C2445" w:rsidP="002C2445">
      <w:pPr>
        <w:shd w:val="clear" w:color="auto" w:fill="FFFFFF"/>
        <w:spacing w:after="160" w:line="252" w:lineRule="auto"/>
        <w:outlineLvl w:val="1"/>
        <w:rPr>
          <w:rFonts w:ascii="PT Serif" w:eastAsia="Times New Roman" w:hAnsi="PT Serif" w:cs="Arial"/>
          <w:color w:val="070707"/>
          <w:sz w:val="27"/>
          <w:szCs w:val="27"/>
          <w:lang w:eastAsia="ru-RU"/>
        </w:rPr>
      </w:pPr>
      <w:r w:rsidRPr="002C2445">
        <w:rPr>
          <w:rFonts w:ascii="PT Serif" w:eastAsia="Times New Roman" w:hAnsi="PT Serif" w:cs="Arial"/>
          <w:color w:val="070707"/>
          <w:sz w:val="27"/>
          <w:szCs w:val="27"/>
          <w:lang w:eastAsia="ru-RU"/>
        </w:rPr>
        <w:t>Памятка для выпускника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 прибытии к пункту проведения ЕГЭ выпускники распределяются по кабинетам (аудиториям).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Каждому экзаменуемому организаторы выдают запечатанные полиэтиленовые пакеты с вложенными в них экзаменационными материалами (</w:t>
      </w:r>
      <w:proofErr w:type="spellStart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КИМами</w:t>
      </w:r>
      <w:proofErr w:type="spellEnd"/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), бланками ответов № 1 и № 2, регистрационным бланком, бланком черновика и проводят инструктаж по работе с экзаменационными материалами и бланками.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регистрационном бланке на специальных полях выпускник записывает информацию о своём регионе, районе, общеобразовательном учреждении, собственную фамилию, имя, отчество, паспортные данные, другую необходимую информацию и ставит свою подпись.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Бланк ответов № 1 предназначен для записи выпускниками ответов на задания типа «А» и «В» (с выбором ответов из нескольких предлагаемых вариантов и для записи ответов в виде слова или числа).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бланке № 1 запрещено указывать информацию о выпускнике. Подпись выпускника на бланке № 1 обязательна.</w:t>
      </w:r>
    </w:p>
    <w:p w:rsidR="002C2445" w:rsidRPr="002C2445" w:rsidRDefault="002C2445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Бланк ответов № 2 предназначен дня записи при ответе выпускника на задания в свободной форме (типа «С»). На бланке № 2 запрещены посторонние записи и пометки, не относящиеся к содержанию ответов. Подпись выпускника на бланке № 2 запрещена.</w:t>
      </w:r>
    </w:p>
    <w:p w:rsidR="002C2445" w:rsidRPr="002C2445" w:rsidRDefault="00505CC2" w:rsidP="002C2445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Желаем</w:t>
      </w:r>
      <w:r w:rsidR="002C2445" w:rsidRPr="002C24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 вам успешно подготовиться и сдать единый государственный экзамен! </w:t>
      </w:r>
    </w:p>
    <w:p w:rsidR="00131276" w:rsidRDefault="00131276"/>
    <w:sectPr w:rsidR="00131276" w:rsidSect="0013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B2"/>
    <w:multiLevelType w:val="multilevel"/>
    <w:tmpl w:val="682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0973"/>
    <w:multiLevelType w:val="multilevel"/>
    <w:tmpl w:val="579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C52E7"/>
    <w:multiLevelType w:val="multilevel"/>
    <w:tmpl w:val="764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C3932"/>
    <w:multiLevelType w:val="multilevel"/>
    <w:tmpl w:val="D7A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445"/>
    <w:rsid w:val="00131276"/>
    <w:rsid w:val="002C2445"/>
    <w:rsid w:val="00446DB0"/>
    <w:rsid w:val="00505CC2"/>
    <w:rsid w:val="00720F98"/>
    <w:rsid w:val="00D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76"/>
  </w:style>
  <w:style w:type="paragraph" w:styleId="2">
    <w:name w:val="heading 2"/>
    <w:basedOn w:val="a"/>
    <w:link w:val="20"/>
    <w:uiPriority w:val="9"/>
    <w:qFormat/>
    <w:rsid w:val="002C2445"/>
    <w:pPr>
      <w:spacing w:after="160" w:line="240" w:lineRule="auto"/>
      <w:outlineLvl w:val="1"/>
    </w:pPr>
    <w:rPr>
      <w:rFonts w:ascii="PT Serif" w:eastAsia="Times New Roman" w:hAnsi="PT Serif" w:cs="Times New Roman"/>
      <w:color w:val="07070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445"/>
    <w:rPr>
      <w:rFonts w:ascii="PT Serif" w:eastAsia="Times New Roman" w:hAnsi="PT Serif" w:cs="Times New Roman"/>
      <w:color w:val="070707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44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72">
          <w:marLeft w:val="29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2015-03-02T19:20:00Z</dcterms:created>
  <dcterms:modified xsi:type="dcterms:W3CDTF">2017-03-09T02:47:00Z</dcterms:modified>
</cp:coreProperties>
</file>