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78" w:rsidRPr="00912878" w:rsidRDefault="00912878" w:rsidP="00912878">
      <w:pPr>
        <w:spacing w:before="100" w:beforeAutospacing="1" w:after="264" w:line="24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  <w:lang w:eastAsia="ru-RU"/>
        </w:rPr>
      </w:pPr>
      <w:r w:rsidRPr="00912878"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  <w:lang w:eastAsia="ru-RU"/>
        </w:rPr>
        <w:t>Проверить результаты ЕГЭ</w:t>
      </w:r>
    </w:p>
    <w:p w:rsidR="00912878" w:rsidRPr="00912878" w:rsidRDefault="00912878" w:rsidP="00912878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color w:val="202731"/>
          <w:sz w:val="24"/>
          <w:szCs w:val="24"/>
          <w:lang w:eastAsia="ru-RU"/>
        </w:rPr>
      </w:pPr>
      <w:r w:rsidRPr="00912878">
        <w:rPr>
          <w:rFonts w:ascii="Calibri" w:eastAsia="Times New Roman" w:hAnsi="Calibri" w:cs="Times New Roman"/>
          <w:b/>
          <w:bCs/>
          <w:color w:val="202731"/>
          <w:sz w:val="24"/>
          <w:szCs w:val="24"/>
          <w:lang w:eastAsia="ru-RU"/>
        </w:rPr>
        <w:t>Уважаемые участники ЕГЭ!</w:t>
      </w:r>
    </w:p>
    <w:p w:rsidR="00D73FB4" w:rsidRDefault="00912878" w:rsidP="009433A5">
      <w:pPr>
        <w:spacing w:before="84"/>
        <w:ind w:left="-1116"/>
        <w:outlineLvl w:val="1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91287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 </w:t>
      </w:r>
      <w:r w:rsidRPr="0091287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91287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>Дополнительно Вы можете ознакомиться с предварительными результатами ЕГЭ</w:t>
      </w:r>
    </w:p>
    <w:p w:rsidR="00D73FB4" w:rsidRDefault="00D73FB4" w:rsidP="009433A5">
      <w:pPr>
        <w:spacing w:before="84"/>
        <w:ind w:left="-1116"/>
        <w:outlineLvl w:val="1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</w:p>
    <w:p w:rsidR="00D73FB4" w:rsidRPr="00D73FB4" w:rsidRDefault="00912878" w:rsidP="00D73FB4">
      <w:pPr>
        <w:pStyle w:val="a6"/>
        <w:spacing w:before="84"/>
        <w:ind w:left="-756"/>
        <w:outlineLvl w:val="1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D73FB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в специальном </w:t>
      </w:r>
      <w:hyperlink r:id="rId5" w:tgtFrame="_blank" w:history="1">
        <w:r w:rsidRPr="00D73FB4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сервисе</w:t>
        </w:r>
      </w:hyperlink>
      <w:r w:rsidR="00D73FB4" w:rsidRPr="00D73FB4">
        <w:rPr>
          <w:sz w:val="28"/>
          <w:szCs w:val="28"/>
        </w:rPr>
        <w:t xml:space="preserve">: </w:t>
      </w:r>
    </w:p>
    <w:p w:rsidR="00D73FB4" w:rsidRDefault="00D73FB4" w:rsidP="00D73FB4">
      <w:r>
        <w:t>Официальный информационный портал</w:t>
      </w:r>
    </w:p>
    <w:p w:rsidR="00D73FB4" w:rsidRDefault="00D73FB4" w:rsidP="00D73FB4">
      <w:r>
        <w:t>Единого государственного экзамена</w:t>
      </w:r>
    </w:p>
    <w:p w:rsidR="00D73FB4" w:rsidRDefault="00D73FB4" w:rsidP="00D73FB4">
      <w:pPr>
        <w:pStyle w:val="2"/>
      </w:pPr>
      <w:r>
        <w:t>Результаты ЕГЭ</w:t>
      </w:r>
    </w:p>
    <w:p w:rsidR="00D73FB4" w:rsidRDefault="00D73FB4" w:rsidP="00D73FB4">
      <w:pPr>
        <w:pStyle w:val="z-"/>
      </w:pPr>
      <w:r>
        <w:t>Начало формы</w:t>
      </w:r>
    </w:p>
    <w:p w:rsidR="00D73FB4" w:rsidRDefault="00D73FB4" w:rsidP="00D73FB4">
      <w:r>
        <w:t xml:space="preserve">Фамилия </w:t>
      </w:r>
    </w:p>
    <w:p w:rsidR="00D73FB4" w:rsidRDefault="00D73FB4" w:rsidP="00D73FB4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1.6pt;height:18pt" o:ole="">
            <v:imagedata r:id="rId6" o:title=""/>
          </v:shape>
          <w:control r:id="rId7" w:name="DefaultOcxName" w:shapeid="_x0000_i1048"/>
        </w:object>
      </w:r>
    </w:p>
    <w:p w:rsidR="00D73FB4" w:rsidRDefault="00D73FB4" w:rsidP="00D73FB4">
      <w:r>
        <w:t xml:space="preserve">Имя </w:t>
      </w:r>
    </w:p>
    <w:p w:rsidR="00D73FB4" w:rsidRDefault="00D73FB4" w:rsidP="00D73FB4">
      <w:r>
        <w:object w:dxaOrig="1440" w:dyaOrig="1440">
          <v:shape id="_x0000_i1047" type="#_x0000_t75" style="width:51.6pt;height:18pt" o:ole="">
            <v:imagedata r:id="rId6" o:title=""/>
          </v:shape>
          <w:control r:id="rId8" w:name="DefaultOcxName1" w:shapeid="_x0000_i1047"/>
        </w:object>
      </w:r>
    </w:p>
    <w:p w:rsidR="00D73FB4" w:rsidRDefault="00D73FB4" w:rsidP="00D73FB4">
      <w:r>
        <w:t xml:space="preserve">Отчество </w:t>
      </w:r>
    </w:p>
    <w:p w:rsidR="00D73FB4" w:rsidRDefault="00D73FB4" w:rsidP="00D73FB4">
      <w:r>
        <w:object w:dxaOrig="1440" w:dyaOrig="1440">
          <v:shape id="_x0000_i1046" type="#_x0000_t75" style="width:51.6pt;height:18pt" o:ole="">
            <v:imagedata r:id="rId6" o:title=""/>
          </v:shape>
          <w:control r:id="rId9" w:name="DefaultOcxName2" w:shapeid="_x0000_i1046"/>
        </w:object>
      </w:r>
    </w:p>
    <w:p w:rsidR="00D73FB4" w:rsidRDefault="00D73FB4" w:rsidP="00D73FB4">
      <w:r>
        <w:t xml:space="preserve">Номер документа (без серии) </w:t>
      </w:r>
    </w:p>
    <w:p w:rsidR="00D73FB4" w:rsidRDefault="00D73FB4" w:rsidP="00D73FB4">
      <w:r>
        <w:object w:dxaOrig="1440" w:dyaOrig="1440">
          <v:shape id="_x0000_i1045" type="#_x0000_t75" style="width:51.6pt;height:18pt" o:ole="">
            <v:imagedata r:id="rId6" o:title=""/>
          </v:shape>
          <w:control r:id="rId10" w:name="DefaultOcxName3" w:shapeid="_x0000_i1045"/>
        </w:object>
      </w:r>
    </w:p>
    <w:p w:rsidR="00D73FB4" w:rsidRDefault="00D73FB4" w:rsidP="00D73FB4">
      <w:r>
        <w:t xml:space="preserve">Код регистрации </w:t>
      </w:r>
    </w:p>
    <w:p w:rsidR="00D73FB4" w:rsidRDefault="00D73FB4" w:rsidP="00D73FB4">
      <w:r>
        <w:object w:dxaOrig="1440" w:dyaOrig="1440">
          <v:shape id="_x0000_i1044" type="#_x0000_t75" style="width:51.6pt;height:18pt" o:ole="">
            <v:imagedata r:id="rId6" o:title=""/>
          </v:shape>
          <w:control r:id="rId11" w:name="DefaultOcxName4" w:shapeid="_x0000_i1044"/>
        </w:object>
      </w:r>
    </w:p>
    <w:p w:rsidR="00D73FB4" w:rsidRDefault="00D73FB4" w:rsidP="00D73FB4">
      <w:r>
        <w:t>или</w:t>
      </w:r>
    </w:p>
    <w:p w:rsidR="00D73FB4" w:rsidRDefault="00D73FB4" w:rsidP="00D73FB4">
      <w:r>
        <w:t xml:space="preserve">Регион </w:t>
      </w:r>
    </w:p>
    <w:p w:rsidR="00D73FB4" w:rsidRDefault="00D73FB4" w:rsidP="00D73FB4">
      <w:r>
        <w:object w:dxaOrig="1440" w:dyaOrig="1440">
          <v:shape id="_x0000_i1043" type="#_x0000_t75" style="width:172.8pt;height:18pt" o:ole="">
            <v:imagedata r:id="rId12" o:title=""/>
          </v:shape>
          <w:control r:id="rId13" w:name="DefaultOcxName5" w:shapeid="_x0000_i1043"/>
        </w:object>
      </w:r>
    </w:p>
    <w:p w:rsidR="00D73FB4" w:rsidRDefault="00D73FB4" w:rsidP="00D73FB4">
      <w:r>
        <w:t> </w:t>
      </w:r>
    </w:p>
    <w:p w:rsidR="00D73FB4" w:rsidRDefault="00D73FB4" w:rsidP="00D73FB4">
      <w:r>
        <w:object w:dxaOrig="1440" w:dyaOrig="1440">
          <v:shape id="_x0000_i1042" type="#_x0000_t75" style="width:51.6pt;height:18pt" o:ole="">
            <v:imagedata r:id="rId6" o:title=""/>
          </v:shape>
          <w:control r:id="rId14" w:name="DefaultOcxName6" w:shapeid="_x0000_i1042"/>
        </w:object>
      </w:r>
    </w:p>
    <w:p w:rsidR="00D73FB4" w:rsidRDefault="00D73FB4" w:rsidP="00D73FB4">
      <w:pPr>
        <w:pStyle w:val="red"/>
      </w:pPr>
      <w:r>
        <w:t xml:space="preserve">Внимание. Решение о публикации результатов на официальном портале ЕГЭ принимает орган исполнительной власти субъекта Российской Федерации, осуществляющий государственное управление в сфере образования (ОИВ) каждого региона. Если вашего </w:t>
      </w:r>
      <w:r>
        <w:lastRenderedPageBreak/>
        <w:t xml:space="preserve">региона нет в списке, Вам необходимо обратиться в ОИВ Вашего региона или на официальный сайт ОИВ Вашего региона </w:t>
      </w:r>
    </w:p>
    <w:p w:rsidR="00D73FB4" w:rsidRDefault="00D73FB4" w:rsidP="00D73FB4">
      <w:r>
        <w:t xml:space="preserve">Введите код с картинки </w:t>
      </w:r>
    </w:p>
    <w:p w:rsidR="00D73FB4" w:rsidRDefault="00D73FB4" w:rsidP="00D73FB4">
      <w:r>
        <w:object w:dxaOrig="1440" w:dyaOrig="1440">
          <v:shape id="_x0000_i1041" type="#_x0000_t75" style="width:51.6pt;height:18pt" o:ole="">
            <v:imagedata r:id="rId6" o:title=""/>
          </v:shape>
          <w:control r:id="rId15" w:name="DefaultOcxName7" w:shapeid="_x0000_i1041"/>
        </w:object>
      </w:r>
    </w:p>
    <w:p w:rsidR="00D73FB4" w:rsidRDefault="00D73FB4" w:rsidP="00D73FB4">
      <w:proofErr w:type="spellStart"/>
      <w:r>
        <w:t>перегенерировать</w:t>
      </w:r>
      <w:proofErr w:type="spellEnd"/>
      <w:r>
        <w:t xml:space="preserve"> </w:t>
      </w:r>
    </w:p>
    <w:p w:rsidR="00D73FB4" w:rsidRDefault="00D73FB4" w:rsidP="00D73FB4">
      <w:r>
        <w:t xml:space="preserve">Войти </w:t>
      </w:r>
    </w:p>
    <w:p w:rsidR="00D73FB4" w:rsidRDefault="00D73FB4" w:rsidP="00D73FB4">
      <w:pPr>
        <w:pStyle w:val="z-1"/>
      </w:pPr>
      <w:r>
        <w:t>Конец формы</w:t>
      </w:r>
    </w:p>
    <w:p w:rsidR="00D73FB4" w:rsidRDefault="00D73FB4" w:rsidP="00D73FB4">
      <w:pPr>
        <w:spacing w:before="84"/>
        <w:outlineLvl w:val="1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</w:p>
    <w:p w:rsidR="009433A5" w:rsidRPr="009433A5" w:rsidRDefault="00912878" w:rsidP="009433A5">
      <w:pPr>
        <w:spacing w:before="84"/>
        <w:ind w:left="-1116"/>
        <w:outlineLvl w:val="1"/>
        <w:rPr>
          <w:rFonts w:ascii="ekibastuz" w:hAnsi="ekibastuz" w:cs="Arial"/>
          <w:color w:val="000000"/>
          <w:kern w:val="36"/>
          <w:sz w:val="48"/>
          <w:szCs w:val="48"/>
        </w:rPr>
      </w:pPr>
      <w:r w:rsidRPr="00D73FB4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, </w:t>
      </w:r>
      <w:r w:rsidRPr="00D73FB4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а также на портале </w:t>
      </w:r>
      <w:hyperlink r:id="rId16" w:tgtFrame="_blank" w:history="1">
        <w:r w:rsidRPr="00D73FB4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Государственных услуг</w:t>
        </w:r>
      </w:hyperlink>
      <w:r w:rsidR="009433A5" w:rsidRPr="00D73FB4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:</w:t>
      </w:r>
      <w:r w:rsidR="009433A5" w:rsidRPr="009433A5">
        <w:rPr>
          <w:rFonts w:ascii="ekibastuz" w:hAnsi="ekibastuz" w:cs="Arial"/>
          <w:color w:val="000000"/>
          <w:kern w:val="36"/>
          <w:sz w:val="48"/>
          <w:szCs w:val="48"/>
        </w:rPr>
        <w:t xml:space="preserve"> </w:t>
      </w:r>
      <w:r w:rsidR="009433A5">
        <w:rPr>
          <w:rFonts w:ascii="ekibastuz" w:hAnsi="ekibastuz" w:cs="Arial"/>
          <w:color w:val="000000"/>
          <w:kern w:val="36"/>
          <w:sz w:val="48"/>
          <w:szCs w:val="48"/>
        </w:rPr>
        <w:t>Предоставление предварительных результатов ЕГЭ</w:t>
      </w:r>
    </w:p>
    <w:p w:rsidR="009433A5" w:rsidRDefault="009433A5" w:rsidP="009433A5">
      <w:pPr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Услугу предоставляет</w:t>
      </w:r>
    </w:p>
    <w:p w:rsidR="009433A5" w:rsidRDefault="00157869" w:rsidP="009433A5">
      <w:pPr>
        <w:rPr>
          <w:rFonts w:ascii="Helvetica" w:hAnsi="Helvetica" w:cs="Helvetica"/>
          <w:color w:val="000000"/>
          <w:sz w:val="17"/>
          <w:szCs w:val="17"/>
        </w:rPr>
      </w:pPr>
      <w:hyperlink r:id="rId17" w:history="1">
        <w:r w:rsidR="009433A5">
          <w:rPr>
            <w:rStyle w:val="a3"/>
            <w:rFonts w:ascii="Arial" w:hAnsi="Arial" w:cs="Arial"/>
            <w:color w:val="535B63"/>
            <w:sz w:val="18"/>
            <w:szCs w:val="18"/>
          </w:rPr>
          <w:t>Региональные органы власти и местного самоуправления в сфере образования</w:t>
        </w:r>
      </w:hyperlink>
      <w:r w:rsidR="009433A5">
        <w:rPr>
          <w:rFonts w:ascii="Helvetica" w:hAnsi="Helvetica" w:cs="Helvetica"/>
          <w:color w:val="000000"/>
          <w:sz w:val="17"/>
          <w:szCs w:val="17"/>
        </w:rPr>
        <w:t xml:space="preserve"> </w:t>
      </w:r>
    </w:p>
    <w:p w:rsidR="009433A5" w:rsidRDefault="009433A5" w:rsidP="009433A5">
      <w:pPr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Вернуться </w:t>
      </w:r>
    </w:p>
    <w:p w:rsidR="009433A5" w:rsidRDefault="009433A5" w:rsidP="009433A5">
      <w:pPr>
        <w:pStyle w:val="3"/>
        <w:rPr>
          <w:rFonts w:ascii="ekibastuz" w:hAnsi="ekibastuz" w:cs="Arial"/>
          <w:color w:val="000000"/>
        </w:rPr>
      </w:pPr>
      <w:r>
        <w:rPr>
          <w:color w:val="000000"/>
        </w:rPr>
        <w:t>Предоставление предварительных результатов Единого</w:t>
      </w:r>
      <w:proofErr w:type="gramStart"/>
      <w:r>
        <w:rPr>
          <w:color w:val="000000"/>
        </w:rPr>
        <w:t xml:space="preserve"> Г</w:t>
      </w:r>
      <w:proofErr w:type="gramEnd"/>
      <w:r>
        <w:rPr>
          <w:color w:val="000000"/>
        </w:rPr>
        <w:t xml:space="preserve">осударственно Экзамена </w:t>
      </w:r>
    </w:p>
    <w:p w:rsidR="009433A5" w:rsidRDefault="009433A5" w:rsidP="009433A5">
      <w:pPr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Symbol" w:cs="Helvetica"/>
          <w:color w:val="000000"/>
          <w:sz w:val="17"/>
          <w:szCs w:val="17"/>
        </w:rPr>
        <w:t></w:t>
      </w:r>
      <w:r>
        <w:rPr>
          <w:rFonts w:ascii="Helvetica" w:hAnsi="Helvetica" w:cs="Helvetica"/>
          <w:color w:val="000000"/>
          <w:sz w:val="17"/>
          <w:szCs w:val="17"/>
        </w:rPr>
        <w:t xml:space="preserve">  </w:t>
      </w:r>
      <w:r>
        <w:rPr>
          <w:rFonts w:ascii="Helvetica" w:hAnsi="Helvetica" w:cs="Helvetica"/>
          <w:b/>
          <w:bCs/>
          <w:color w:val="000000"/>
        </w:rPr>
        <w:t>Сроки оказания услуги:</w:t>
      </w:r>
      <w:r>
        <w:rPr>
          <w:rFonts w:ascii="Helvetica" w:hAnsi="Helvetica" w:cs="Helvetica"/>
          <w:color w:val="000000"/>
          <w:sz w:val="17"/>
          <w:szCs w:val="17"/>
        </w:rPr>
        <w:t xml:space="preserve"> </w:t>
      </w:r>
      <w:r>
        <w:rPr>
          <w:rFonts w:ascii="Helvetica" w:hAnsi="Helvetica" w:cs="Helvetica"/>
          <w:color w:val="000000"/>
          <w:sz w:val="17"/>
          <w:szCs w:val="17"/>
        </w:rPr>
        <w:br/>
        <w:t>В режиме реального времени.</w:t>
      </w:r>
    </w:p>
    <w:p w:rsidR="009433A5" w:rsidRDefault="009433A5" w:rsidP="009433A5">
      <w:pPr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b/>
          <w:bCs/>
          <w:color w:val="000000"/>
        </w:rPr>
        <w:t>Стоимость услуги:</w:t>
      </w:r>
      <w:r>
        <w:rPr>
          <w:rFonts w:ascii="Helvetica" w:hAnsi="Helvetica" w:cs="Helvetica"/>
          <w:color w:val="000000"/>
          <w:sz w:val="17"/>
          <w:szCs w:val="17"/>
        </w:rPr>
        <w:t xml:space="preserve"> </w:t>
      </w:r>
      <w:r>
        <w:rPr>
          <w:rFonts w:ascii="Helvetica" w:hAnsi="Helvetica" w:cs="Helvetica"/>
          <w:color w:val="000000"/>
          <w:sz w:val="17"/>
          <w:szCs w:val="17"/>
        </w:rPr>
        <w:br/>
        <w:t>Услуга предоставляется бесплатно.</w:t>
      </w:r>
    </w:p>
    <w:p w:rsidR="009433A5" w:rsidRDefault="009433A5" w:rsidP="009433A5">
      <w:pPr>
        <w:spacing w:line="288" w:lineRule="atLeast"/>
        <w:rPr>
          <w:rFonts w:ascii="Helvetica" w:hAnsi="Helvetica" w:cs="Helvetica"/>
          <w:b/>
          <w:bCs/>
          <w:color w:val="000000"/>
        </w:rPr>
      </w:pPr>
      <w:r>
        <w:rPr>
          <w:rStyle w:val="ng-scope1"/>
          <w:rFonts w:ascii="Helvetica" w:hAnsi="Helvetica" w:cs="Helvetica"/>
          <w:b/>
          <w:bCs/>
          <w:color w:val="000000"/>
        </w:rPr>
        <w:t>Как получить услугу?</w:t>
      </w:r>
    </w:p>
    <w:p w:rsidR="009433A5" w:rsidRDefault="009433A5" w:rsidP="009433A5">
      <w:pPr>
        <w:spacing w:line="288" w:lineRule="atLeast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Авторизуйтесь на портале </w:t>
      </w:r>
    </w:p>
    <w:p w:rsidR="009433A5" w:rsidRDefault="009433A5" w:rsidP="009433A5">
      <w:pPr>
        <w:spacing w:line="336" w:lineRule="atLeast"/>
        <w:rPr>
          <w:rFonts w:ascii="Helvetica" w:hAnsi="Helvetica" w:cs="Helvetica"/>
          <w:color w:val="535B63"/>
        </w:rPr>
      </w:pPr>
      <w:r>
        <w:rPr>
          <w:rFonts w:ascii="Helvetica" w:hAnsi="Helvetica" w:cs="Helvetica"/>
          <w:color w:val="535B63"/>
        </w:rPr>
        <w:t xml:space="preserve">Для получения услуги вам необходимо: </w:t>
      </w:r>
      <w:hyperlink r:id="rId18" w:tgtFrame="_self" w:history="1">
        <w:r>
          <w:rPr>
            <w:rStyle w:val="a3"/>
            <w:rFonts w:ascii="Helvetica" w:hAnsi="Helvetica" w:cs="Helvetica"/>
          </w:rPr>
          <w:t>Войти</w:t>
        </w:r>
      </w:hyperlink>
      <w:r>
        <w:rPr>
          <w:rFonts w:ascii="Helvetica" w:hAnsi="Helvetica" w:cs="Helvetica"/>
          <w:color w:val="535B63"/>
        </w:rPr>
        <w:t xml:space="preserve"> или</w:t>
      </w:r>
      <w:proofErr w:type="gramStart"/>
      <w:r>
        <w:rPr>
          <w:rFonts w:ascii="Helvetica" w:hAnsi="Helvetica" w:cs="Helvetica"/>
          <w:color w:val="535B63"/>
        </w:rPr>
        <w:t xml:space="preserve"> </w:t>
      </w:r>
      <w:hyperlink r:id="rId19" w:tgtFrame="_self" w:history="1">
        <w:r>
          <w:rPr>
            <w:rStyle w:val="a3"/>
            <w:rFonts w:ascii="Helvetica" w:hAnsi="Helvetica" w:cs="Helvetica"/>
          </w:rPr>
          <w:t>З</w:t>
        </w:r>
        <w:proofErr w:type="gramEnd"/>
        <w:r>
          <w:rPr>
            <w:rStyle w:val="a3"/>
            <w:rFonts w:ascii="Helvetica" w:hAnsi="Helvetica" w:cs="Helvetica"/>
          </w:rPr>
          <w:t>арегистрироваться</w:t>
        </w:r>
      </w:hyperlink>
      <w:r>
        <w:rPr>
          <w:rFonts w:ascii="Helvetica" w:hAnsi="Helvetica" w:cs="Helvetica"/>
          <w:color w:val="535B63"/>
        </w:rPr>
        <w:t xml:space="preserve"> </w:t>
      </w:r>
    </w:p>
    <w:p w:rsidR="009433A5" w:rsidRDefault="00157869" w:rsidP="009433A5">
      <w:pPr>
        <w:spacing w:line="288" w:lineRule="atLeast"/>
        <w:rPr>
          <w:rFonts w:ascii="Helvetica" w:hAnsi="Helvetica" w:cs="Helvetica"/>
          <w:b/>
          <w:bCs/>
          <w:color w:val="000000"/>
        </w:rPr>
      </w:pPr>
      <w:hyperlink r:id="rId20" w:history="1">
        <w:r w:rsidR="009433A5">
          <w:rPr>
            <w:rStyle w:val="a3"/>
            <w:rFonts w:ascii="Helvetica" w:hAnsi="Helvetica" w:cs="Helvetica"/>
            <w:b/>
            <w:bCs/>
          </w:rPr>
          <w:t>Заполните заявку</w:t>
        </w:r>
      </w:hyperlink>
      <w:r w:rsidR="009433A5">
        <w:rPr>
          <w:rStyle w:val="ng-scope1"/>
          <w:rFonts w:ascii="Helvetica" w:hAnsi="Helvetica" w:cs="Helvetica"/>
          <w:b/>
          <w:bCs/>
          <w:color w:val="000000"/>
        </w:rPr>
        <w:t xml:space="preserve"> в электронном виде</w:t>
      </w:r>
    </w:p>
    <w:p w:rsidR="009433A5" w:rsidRPr="009433A5" w:rsidRDefault="009433A5" w:rsidP="009433A5">
      <w:pPr>
        <w:spacing w:line="336" w:lineRule="atLeast"/>
        <w:rPr>
          <w:rFonts w:ascii="Helvetica" w:hAnsi="Helvetica" w:cs="Helvetica"/>
          <w:color w:val="535B63"/>
        </w:rPr>
      </w:pPr>
      <w:r>
        <w:rPr>
          <w:rStyle w:val="ng-scope1"/>
          <w:rFonts w:ascii="Helvetica" w:hAnsi="Helvetica" w:cs="Helvetica"/>
          <w:color w:val="535B63"/>
        </w:rPr>
        <w:t>В заявке укажите ваши имя, фамилию и отчество, данные паспорта (без указания серии) или код регистрации ЕГЭ и регион, а также дайте согласие на обработку введённых данных.</w:t>
      </w:r>
    </w:p>
    <w:p w:rsidR="009433A5" w:rsidRDefault="009433A5" w:rsidP="009433A5">
      <w:pPr>
        <w:spacing w:line="288" w:lineRule="atLeast"/>
        <w:rPr>
          <w:rFonts w:ascii="Helvetica" w:hAnsi="Helvetica" w:cs="Helvetica"/>
          <w:b/>
          <w:bCs/>
          <w:color w:val="000000"/>
        </w:rPr>
      </w:pPr>
      <w:r>
        <w:rPr>
          <w:rStyle w:val="ng-scope1"/>
          <w:rFonts w:ascii="Helvetica" w:hAnsi="Helvetica" w:cs="Helvetica"/>
          <w:b/>
          <w:bCs/>
          <w:color w:val="000000"/>
        </w:rPr>
        <w:t>Получите информацию о результатах экзаменов</w:t>
      </w:r>
    </w:p>
    <w:p w:rsidR="009433A5" w:rsidRDefault="009433A5" w:rsidP="009433A5">
      <w:pPr>
        <w:spacing w:line="336" w:lineRule="atLeast"/>
        <w:rPr>
          <w:rFonts w:ascii="Helvetica" w:hAnsi="Helvetica" w:cs="Helvetica"/>
          <w:color w:val="535B63"/>
        </w:rPr>
      </w:pPr>
      <w:r>
        <w:rPr>
          <w:rStyle w:val="ng-scope1"/>
          <w:rFonts w:ascii="Helvetica" w:hAnsi="Helvetica" w:cs="Helvetica"/>
          <w:color w:val="535B63"/>
        </w:rPr>
        <w:t>Вы получаете общую информацию по всем экзаменам, а также подробную по каждому из них.</w:t>
      </w:r>
    </w:p>
    <w:p w:rsidR="00342AEF" w:rsidRDefault="00342AEF" w:rsidP="00912878"/>
    <w:sectPr w:rsidR="00342AEF" w:rsidSect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kibastu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EB5"/>
    <w:multiLevelType w:val="hybridMultilevel"/>
    <w:tmpl w:val="C5B08BD8"/>
    <w:lvl w:ilvl="0" w:tplc="8534AAA4">
      <w:start w:val="1"/>
      <w:numFmt w:val="decimal"/>
      <w:lvlText w:val="%1)"/>
      <w:lvlJc w:val="left"/>
      <w:pPr>
        <w:ind w:left="-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" w:hanging="360"/>
      </w:pPr>
    </w:lvl>
    <w:lvl w:ilvl="2" w:tplc="0419001B" w:tentative="1">
      <w:start w:val="1"/>
      <w:numFmt w:val="lowerRoman"/>
      <w:lvlText w:val="%3."/>
      <w:lvlJc w:val="right"/>
      <w:pPr>
        <w:ind w:left="684" w:hanging="180"/>
      </w:pPr>
    </w:lvl>
    <w:lvl w:ilvl="3" w:tplc="0419000F" w:tentative="1">
      <w:start w:val="1"/>
      <w:numFmt w:val="decimal"/>
      <w:lvlText w:val="%4."/>
      <w:lvlJc w:val="left"/>
      <w:pPr>
        <w:ind w:left="1404" w:hanging="360"/>
      </w:pPr>
    </w:lvl>
    <w:lvl w:ilvl="4" w:tplc="04190019" w:tentative="1">
      <w:start w:val="1"/>
      <w:numFmt w:val="lowerLetter"/>
      <w:lvlText w:val="%5."/>
      <w:lvlJc w:val="left"/>
      <w:pPr>
        <w:ind w:left="2124" w:hanging="360"/>
      </w:pPr>
    </w:lvl>
    <w:lvl w:ilvl="5" w:tplc="0419001B" w:tentative="1">
      <w:start w:val="1"/>
      <w:numFmt w:val="lowerRoman"/>
      <w:lvlText w:val="%6."/>
      <w:lvlJc w:val="right"/>
      <w:pPr>
        <w:ind w:left="2844" w:hanging="180"/>
      </w:pPr>
    </w:lvl>
    <w:lvl w:ilvl="6" w:tplc="0419000F" w:tentative="1">
      <w:start w:val="1"/>
      <w:numFmt w:val="decimal"/>
      <w:lvlText w:val="%7."/>
      <w:lvlJc w:val="left"/>
      <w:pPr>
        <w:ind w:left="3564" w:hanging="360"/>
      </w:pPr>
    </w:lvl>
    <w:lvl w:ilvl="7" w:tplc="04190019" w:tentative="1">
      <w:start w:val="1"/>
      <w:numFmt w:val="lowerLetter"/>
      <w:lvlText w:val="%8."/>
      <w:lvlJc w:val="left"/>
      <w:pPr>
        <w:ind w:left="4284" w:hanging="360"/>
      </w:pPr>
    </w:lvl>
    <w:lvl w:ilvl="8" w:tplc="0419001B" w:tentative="1">
      <w:start w:val="1"/>
      <w:numFmt w:val="lowerRoman"/>
      <w:lvlText w:val="%9."/>
      <w:lvlJc w:val="right"/>
      <w:pPr>
        <w:ind w:left="50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78"/>
    <w:rsid w:val="00157869"/>
    <w:rsid w:val="00342AEF"/>
    <w:rsid w:val="0053245E"/>
    <w:rsid w:val="00912878"/>
    <w:rsid w:val="009433A5"/>
    <w:rsid w:val="009C0206"/>
    <w:rsid w:val="00D7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F"/>
  </w:style>
  <w:style w:type="paragraph" w:styleId="1">
    <w:name w:val="heading 1"/>
    <w:basedOn w:val="a"/>
    <w:link w:val="10"/>
    <w:uiPriority w:val="9"/>
    <w:qFormat/>
    <w:rsid w:val="00912878"/>
    <w:pPr>
      <w:spacing w:before="100" w:beforeAutospacing="1" w:after="100" w:afterAutospacing="1" w:line="24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912878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color w:val="20273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3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78"/>
    <w:rPr>
      <w:rFonts w:ascii="Calibri" w:eastAsia="Times New Roman" w:hAnsi="Calibri" w:cs="Times New Roman"/>
      <w:b/>
      <w:bCs/>
      <w:color w:val="202731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878"/>
    <w:rPr>
      <w:rFonts w:ascii="Calibri" w:eastAsia="Times New Roman" w:hAnsi="Calibri" w:cs="Times New Roman"/>
      <w:color w:val="20273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3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33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433A5"/>
    <w:rPr>
      <w:strike w:val="0"/>
      <w:dstrike w:val="0"/>
      <w:color w:val="0173C1"/>
      <w:u w:val="none"/>
      <w:effect w:val="none"/>
      <w:shd w:val="clear" w:color="auto" w:fill="auto"/>
    </w:rPr>
  </w:style>
  <w:style w:type="paragraph" w:customStyle="1" w:styleId="plain-text">
    <w:name w:val="plain-text"/>
    <w:basedOn w:val="a"/>
    <w:rsid w:val="009433A5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535B63"/>
      <w:sz w:val="18"/>
      <w:szCs w:val="18"/>
      <w:lang w:eastAsia="ru-RU"/>
    </w:rPr>
  </w:style>
  <w:style w:type="character" w:customStyle="1" w:styleId="ng-scope1">
    <w:name w:val="ng-scope1"/>
    <w:basedOn w:val="a0"/>
    <w:rsid w:val="009433A5"/>
  </w:style>
  <w:style w:type="paragraph" w:styleId="a4">
    <w:name w:val="Balloon Text"/>
    <w:basedOn w:val="a"/>
    <w:link w:val="a5"/>
    <w:uiPriority w:val="99"/>
    <w:semiHidden/>
    <w:unhideWhenUsed/>
    <w:rsid w:val="009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A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F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F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d">
    <w:name w:val="red"/>
    <w:basedOn w:val="a"/>
    <w:rsid w:val="00D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3F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3F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1834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4997">
                                      <w:marLeft w:val="0"/>
                                      <w:marRight w:val="0"/>
                                      <w:marTop w:val="48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61124">
                                      <w:marLeft w:val="24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1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77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165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9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4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3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7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792857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3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hyperlink" Target="https://www.gosuslugi.ru/auth/esia/?redirectPage=/302869/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hyperlink" Target="https://www.gosuslugi.ru/structure/100000382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302869/1" TargetMode="External"/><Relationship Id="rId20" Type="http://schemas.openxmlformats.org/officeDocument/2006/relationships/hyperlink" Target="https://www.gosuslugi.ru/302869/1/for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://check.ege.edu.ru/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hyperlink" Target="https://esia.gosuslugi.ru/registration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2017-06-04T01:17:00Z</dcterms:created>
  <dcterms:modified xsi:type="dcterms:W3CDTF">2017-06-04T01:34:00Z</dcterms:modified>
</cp:coreProperties>
</file>